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567"/>
      </w:tblGrid>
      <w:tr w:rsidR="003A610A" w:rsidRPr="007A744D" w:rsidTr="00C82354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0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3A610A" w:rsidRPr="007A744D" w:rsidRDefault="00C0777C" w:rsidP="003A610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INTRODUCTION TO</w:t>
            </w:r>
            <w:r w:rsidR="00C82354" w:rsidRPr="007A744D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 xml:space="preserve"> ECONOMICS</w:t>
            </w:r>
          </w:p>
        </w:tc>
      </w:tr>
      <w:tr w:rsidR="003A610A" w:rsidRPr="007A744D" w:rsidTr="00C82354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Style w:val="Naglaeno"/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DB2971" w:rsidP="0024478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</w:t>
            </w:r>
            <w:r w:rsidR="00244780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</w:t>
            </w:r>
            <w:r w:rsidR="00C82354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001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11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C82354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</w:p>
        </w:tc>
      </w:tr>
      <w:tr w:rsidR="003A610A" w:rsidRPr="007A744D" w:rsidTr="00C82354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4035" w:rsidRPr="007A744D" w:rsidRDefault="00F9642D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</w:t>
            </w:r>
            <w:r w:rsidR="00AD4035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Professor Maja </w:t>
            </w:r>
            <w:proofErr w:type="spellStart"/>
            <w:r w:rsidR="00AD4035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Mihaljević</w:t>
            </w:r>
            <w:proofErr w:type="spellEnd"/>
            <w:r w:rsidR="00AD4035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="00AD4035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Kosor</w:t>
            </w:r>
            <w:proofErr w:type="spellEnd"/>
            <w:r w:rsidR="00AD4035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 PhD</w:t>
            </w:r>
          </w:p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 Professor Vinko Muštra, PhD</w:t>
            </w:r>
          </w:p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 Professor Vladimir Šimić, PhD</w:t>
            </w:r>
          </w:p>
          <w:p w:rsidR="00AD4035" w:rsidRPr="007A744D" w:rsidRDefault="00AD4035" w:rsidP="00244780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1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DB2971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6</w:t>
            </w:r>
          </w:p>
        </w:tc>
      </w:tr>
      <w:tr w:rsidR="003A610A" w:rsidRPr="007A744D" w:rsidTr="00C82354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82354" w:rsidRPr="007A744D" w:rsidRDefault="00AE79DB" w:rsidP="00C82354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Professor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Dražen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Derado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 PhD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7A744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7A744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A610A" w:rsidRPr="007A744D" w:rsidRDefault="003A610A" w:rsidP="003A610A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</w:t>
            </w:r>
          </w:p>
        </w:tc>
      </w:tr>
      <w:tr w:rsidR="00AD4035" w:rsidRPr="007A744D" w:rsidTr="00C82354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D4035" w:rsidRPr="007A744D" w:rsidTr="007E3EEE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obligatory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11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D4035" w:rsidRPr="007A744D" w:rsidRDefault="00AD4035" w:rsidP="00AD4035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</w:rPr>
              <w:t>35%</w:t>
            </w:r>
          </w:p>
        </w:tc>
      </w:tr>
      <w:tr w:rsidR="003A610A" w:rsidRPr="007A744D" w:rsidTr="00C82354">
        <w:tc>
          <w:tcPr>
            <w:tcW w:w="9413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COURSE DESCRIPTION</w:t>
            </w:r>
          </w:p>
        </w:tc>
      </w:tr>
      <w:tr w:rsidR="003A610A" w:rsidRPr="007A744D" w:rsidTr="00C82354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01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F32737" w:rsidP="00F3273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The main goal of the course is to ensure students have the ability to understand main economic relationships and processes.</w:t>
            </w:r>
          </w:p>
        </w:tc>
      </w:tr>
      <w:tr w:rsidR="003A610A" w:rsidRPr="007A744D" w:rsidTr="00C82354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01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3A610A" w:rsidRPr="007A744D" w:rsidTr="00C82354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01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B41C6A" w:rsidP="00F32737">
            <w:pPr>
              <w:spacing w:after="0" w:line="240" w:lineRule="auto"/>
              <w:ind w:left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F32737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 To discuss and compare main economic theories in the history of economic thought.</w:t>
            </w:r>
          </w:p>
          <w:p w:rsidR="00F32737" w:rsidRPr="007A744D" w:rsidRDefault="00B41C6A" w:rsidP="00F32737">
            <w:pPr>
              <w:spacing w:after="0" w:line="240" w:lineRule="auto"/>
              <w:ind w:left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</w:t>
            </w:r>
            <w:r w:rsidR="00F32737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. To outline the construction of individual and general market equilibrium.</w:t>
            </w:r>
          </w:p>
          <w:p w:rsidR="00B41C6A" w:rsidRPr="007A744D" w:rsidRDefault="00B41C6A" w:rsidP="00F32737">
            <w:pPr>
              <w:spacing w:after="0" w:line="240" w:lineRule="auto"/>
              <w:ind w:left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3.To interpret main indicators related to the firm and its activities</w:t>
            </w:r>
          </w:p>
          <w:p w:rsidR="00F32737" w:rsidRPr="007A744D" w:rsidRDefault="00B41C6A" w:rsidP="00F32737">
            <w:pPr>
              <w:spacing w:after="0" w:line="240" w:lineRule="auto"/>
              <w:ind w:left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  <w:r w:rsidR="00F32737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. To </w:t>
            </w:r>
            <w:r w:rsidR="00A24E75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interpret</w:t>
            </w:r>
            <w:r w:rsidR="00F32737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the role of the state in the economy.</w:t>
            </w:r>
          </w:p>
          <w:p w:rsidR="00F32737" w:rsidRPr="007A744D" w:rsidRDefault="00F32737" w:rsidP="00400ED0">
            <w:pPr>
              <w:spacing w:after="0" w:line="240" w:lineRule="auto"/>
              <w:ind w:left="72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5. To </w:t>
            </w:r>
            <w:r w:rsidR="00400ED0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analyse 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the main elements of the marke</w:t>
            </w:r>
            <w:r w:rsidR="00A24E75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 society.</w:t>
            </w:r>
          </w:p>
        </w:tc>
      </w:tr>
      <w:tr w:rsidR="003A610A" w:rsidRPr="007A744D" w:rsidTr="00C82354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01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pPr w:leftFromText="180" w:rightFromText="180" w:vertAnchor="text" w:tblpY="1"/>
              <w:tblOverlap w:val="never"/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39"/>
              <w:gridCol w:w="2740"/>
              <w:gridCol w:w="668"/>
              <w:gridCol w:w="2594"/>
              <w:gridCol w:w="700"/>
            </w:tblGrid>
            <w:tr w:rsidR="00AD4035" w:rsidRPr="007A744D" w:rsidTr="007E3EEE">
              <w:tc>
                <w:tcPr>
                  <w:tcW w:w="435" w:type="pct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ind w:left="113" w:right="113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2321" w:type="pct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Lectures</w:t>
                  </w:r>
                </w:p>
              </w:tc>
              <w:tc>
                <w:tcPr>
                  <w:tcW w:w="2244" w:type="pct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Exercises:</w:t>
                  </w:r>
                </w:p>
              </w:tc>
            </w:tr>
            <w:tr w:rsidR="00AD4035" w:rsidRPr="007A744D" w:rsidTr="007E3EEE">
              <w:trPr>
                <w:cantSplit/>
                <w:trHeight w:val="1141"/>
              </w:trPr>
              <w:tc>
                <w:tcPr>
                  <w:tcW w:w="435" w:type="pct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Hours 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Topic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Hours 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Organization of the class. Economics as a science. History of economic thought.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Introduction to the main topics and terminology.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History of economic thought – part 2.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Main events, individuals and theories in the history of economic thought.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Production: technical and social aspects. Production function.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Graphical and numerical examples for production.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Types of costs in production. Measures of business performance.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Graphical representation of costs and examples.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Distribution and its role in the reproduction process.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Examples for distribution.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6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Exchange and its role in the reproduction process.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Constructing supply and demand curves.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Monopoly pricing. Problems in the efficiency of the market mechanism. Consumption and its role in the reproduction process.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Graphical representation of the monopoly. Examples from consumption.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8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Equilibrium in macroeconomics.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Main topics in macroeconomic analysis.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The aggregate expenditures model. Economic policy.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Graphical and numerical examples for macroeconomics.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Production and technological structure of the modern society. </w:t>
                  </w:r>
                </w:p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Ownership, organization and governance in market society.</w:t>
                  </w:r>
                </w:p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Entrepreneurship. Market structure and types of competition.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Examples of technological development, managerial revolutions and the problems of state-owned firms.</w:t>
                  </w:r>
                </w:p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The role of entrepreneurship in business performance.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Money, credit and banking system.</w:t>
                  </w:r>
                </w:p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Economic and political role of the government in a modern society.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Money and the financial system: main topics and definitions.</w:t>
                  </w:r>
                </w:p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The role of the state: liberal and </w:t>
                  </w:r>
                  <w:proofErr w:type="spellStart"/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keynesian</w:t>
                  </w:r>
                  <w:proofErr w:type="spellEnd"/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 xml:space="preserve"> ideology.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International economic relations.</w:t>
                  </w:r>
                </w:p>
              </w:tc>
              <w:tc>
                <w:tcPr>
                  <w:tcW w:w="455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Discussion of the role of international trade and examples.</w:t>
                  </w:r>
                </w:p>
              </w:tc>
              <w:tc>
                <w:tcPr>
                  <w:tcW w:w="477" w:type="pct"/>
                  <w:tcBorders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  <w:tr w:rsidR="00AD4035" w:rsidRPr="007A744D" w:rsidTr="007E3EEE">
              <w:trPr>
                <w:cantSplit/>
              </w:trPr>
              <w:tc>
                <w:tcPr>
                  <w:tcW w:w="435" w:type="pct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1866" w:type="pct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Open economic issues in the modern world.</w:t>
                  </w:r>
                </w:p>
              </w:tc>
              <w:tc>
                <w:tcPr>
                  <w:tcW w:w="455" w:type="pct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1767" w:type="pct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Discussion of open economic issues in the modern world and examples.</w:t>
                  </w:r>
                </w:p>
              </w:tc>
              <w:tc>
                <w:tcPr>
                  <w:tcW w:w="477" w:type="pct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AD4035" w:rsidRPr="007A744D" w:rsidRDefault="00AD4035" w:rsidP="00AD4035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</w:pPr>
                  <w:r w:rsidRPr="007A744D">
                    <w:rPr>
                      <w:rFonts w:ascii="Arial" w:hAnsi="Arial" w:cs="Arial"/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</w:tr>
          </w:tbl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3A610A" w:rsidRPr="007A744D" w:rsidTr="00C82354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7A744D" w:rsidRDefault="00C8235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MS Gothic" w:eastAsia="MS Gothic" w:hAnsi="MS Gothic" w:cs="Arial" w:hint="eastAsia"/>
                <w:b w:val="0"/>
                <w:color w:val="000000"/>
                <w:sz w:val="20"/>
                <w:szCs w:val="20"/>
                <w:lang w:val="en-GB"/>
              </w:rPr>
              <w:t>☑</w:t>
            </w:r>
            <w:r w:rsidR="003A610A"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lectures</w:t>
            </w:r>
          </w:p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MS Gothic" w:eastAsia="MS Gothic" w:hAnsi="MS Gothic" w:cs="MS Gothic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seminars and workshops</w:t>
            </w:r>
          </w:p>
          <w:p w:rsidR="003A610A" w:rsidRPr="007A744D" w:rsidRDefault="00C82354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MS Gothic" w:eastAsia="MS Gothic" w:hAnsi="MS Gothic" w:cs="Arial" w:hint="eastAsia"/>
                <w:b w:val="0"/>
                <w:color w:val="000000"/>
                <w:sz w:val="20"/>
                <w:szCs w:val="20"/>
                <w:lang w:val="en-GB"/>
              </w:rPr>
              <w:t>☑</w:t>
            </w:r>
            <w:r w:rsidR="003A610A"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exercises  </w:t>
            </w:r>
          </w:p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MS Gothic" w:eastAsia="MS Gothic" w:hAnsi="MS Gothic" w:cs="MS Gothic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</w:t>
            </w:r>
            <w:r w:rsidRPr="007A744D">
              <w:rPr>
                <w:rFonts w:ascii="Arial" w:hAnsi="Arial" w:cs="Arial"/>
                <w:b w:val="0"/>
                <w:i/>
                <w:color w:val="000000"/>
                <w:sz w:val="20"/>
                <w:szCs w:val="20"/>
                <w:lang w:val="en-GB"/>
              </w:rPr>
              <w:t>on line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in entirety</w:t>
            </w:r>
          </w:p>
          <w:p w:rsidR="003A610A" w:rsidRPr="007A744D" w:rsidRDefault="00AD4035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MS Gothic" w:eastAsia="MS Gothic" w:hAnsi="MS Gothic" w:cs="MS Gothic" w:hint="eastAsia"/>
                <w:b w:val="0"/>
                <w:color w:val="000000"/>
                <w:sz w:val="20"/>
                <w:szCs w:val="20"/>
                <w:lang w:val="en-GB"/>
              </w:rPr>
              <w:t>☑</w:t>
            </w:r>
            <w:r w:rsidR="003A610A"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partial e-learning</w:t>
            </w:r>
          </w:p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MS Gothic" w:eastAsia="MS Gothic" w:hAnsi="MS Gothic" w:cs="MS Gothic"/>
                <w:color w:val="000000"/>
                <w:sz w:val="20"/>
                <w:szCs w:val="20"/>
                <w:lang w:val="en-GB"/>
              </w:rPr>
              <w:t>☐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11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3A610A" w:rsidRPr="007A744D" w:rsidRDefault="00A24E75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MS Gothic" w:eastAsia="MS Gothic" w:hAnsi="MS Gothic" w:cs="MS Gothic" w:hint="eastAsia"/>
                <w:b w:val="0"/>
                <w:color w:val="000000"/>
                <w:sz w:val="20"/>
                <w:szCs w:val="20"/>
                <w:lang w:val="en-GB"/>
              </w:rPr>
              <w:t>☑</w:t>
            </w:r>
            <w:r w:rsidR="003A610A"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independent assignments</w:t>
            </w:r>
          </w:p>
          <w:p w:rsidR="003A610A" w:rsidRPr="007A744D" w:rsidRDefault="00AD4035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MS Gothic" w:eastAsia="MS Gothic" w:hAnsi="MS Gothic" w:cs="MS Gothic" w:hint="eastAsia"/>
                <w:b w:val="0"/>
                <w:color w:val="000000"/>
                <w:sz w:val="20"/>
                <w:szCs w:val="20"/>
                <w:lang w:val="en-GB"/>
              </w:rPr>
              <w:t>☑</w:t>
            </w:r>
            <w:r w:rsidR="003A610A"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multimedia </w:t>
            </w:r>
          </w:p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MS Gothic" w:eastAsia="MS Gothic" w:hAnsi="MS Gothic" w:cs="MS Gothic" w:hint="eastAsia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laboratory</w:t>
            </w:r>
          </w:p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MS Gothic" w:eastAsia="MS Gothic" w:hAnsi="MS Gothic" w:cs="MS Gothic" w:hint="eastAsia"/>
                <w:b w:val="0"/>
                <w:color w:val="000000"/>
                <w:sz w:val="20"/>
                <w:szCs w:val="20"/>
                <w:lang w:val="en-GB"/>
              </w:rPr>
              <w:t>☐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work with mentor</w:t>
            </w:r>
          </w:p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MS Gothic" w:eastAsia="MS Gothic" w:hAnsi="MS Gothic" w:cs="MS Gothic" w:hint="eastAsia"/>
                <w:color w:val="000000"/>
                <w:sz w:val="20"/>
                <w:szCs w:val="20"/>
                <w:lang w:val="en-GB"/>
              </w:rPr>
              <w:t>☐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  <w:r w:rsidRPr="007A744D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 xml:space="preserve"> </w:t>
            </w:r>
            <w:r w:rsidRPr="007A744D">
              <w:rPr>
                <w:rFonts w:ascii="Arial" w:hAnsi="Arial" w:cs="Arial"/>
                <w:b/>
                <w:color w:val="000000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3A610A" w:rsidRPr="007A744D" w:rsidTr="00C82354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111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</w:p>
        </w:tc>
      </w:tr>
      <w:tr w:rsidR="00180A3A" w:rsidRPr="007A744D" w:rsidTr="00C82354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80A3A" w:rsidRPr="007A744D" w:rsidRDefault="00180A3A" w:rsidP="00180A3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7A744D">
              <w:rPr>
                <w:rStyle w:val="Referencakomentara"/>
                <w:rFonts w:ascii="Arial" w:hAnsi="Arial" w:cs="Arial"/>
                <w:color w:val="000000"/>
                <w:lang w:val="en-GB"/>
              </w:rPr>
              <w:t xml:space="preserve"> 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01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80A3A" w:rsidRPr="007A744D" w:rsidRDefault="00180A3A" w:rsidP="00180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A.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ab/>
              <w:t>Signature requirements:</w:t>
            </w:r>
          </w:p>
          <w:p w:rsidR="00180A3A" w:rsidRPr="007A744D" w:rsidRDefault="00180A3A" w:rsidP="00180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The student is obliged to regularly attend the lectures and solve the practical problems/tasks. During the </w:t>
            </w:r>
            <w:proofErr w:type="gram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semester</w:t>
            </w:r>
            <w:proofErr w:type="gram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10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selfevaluating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tests will be held (5 in the first half and 5 in the second half of the semester). In order to get the signature (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prerequisite for taking the exam)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the student has to participate in 6 out of 10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selfevaluating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tests</w:t>
            </w:r>
            <w:r w:rsidR="00F9642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and participate in 50% of the lectures.</w:t>
            </w:r>
          </w:p>
          <w:p w:rsidR="00180A3A" w:rsidRPr="007A744D" w:rsidRDefault="00180A3A" w:rsidP="00180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</w:pPr>
          </w:p>
          <w:p w:rsidR="00180A3A" w:rsidRPr="007A744D" w:rsidRDefault="00180A3A" w:rsidP="00180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B.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ab/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>Prerequisite for taking the colloquium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:</w:t>
            </w:r>
          </w:p>
          <w:p w:rsidR="00180A3A" w:rsidRPr="007A744D" w:rsidRDefault="00180A3A" w:rsidP="00180A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/>
              </w:rPr>
              <w:t xml:space="preserve">The prerequisite for taking the first colloquium is a positive grade in solving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selfevaluating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test (the student has to successfully solve 50 % or more in 2 out of 4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selfevaluating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tests and additionally 50 % or more in the last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selfevaluating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activity (practical problems)</w:t>
            </w:r>
            <w:r w:rsidR="00F9642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or of practical problems that will be solved in the classroom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. </w:t>
            </w:r>
            <w:proofErr w:type="gram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In order to take the second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colloqium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the student has to pass the first colloquium and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seccessufully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solve the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selfevaluating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activities in the second part of the semester, i.e. the student has to successfully solve 50 % or more in 2 out of 4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selfevaluating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tests and additionally 50 % or more in the last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selfevaluating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activity (practical problems)</w:t>
            </w:r>
            <w:r w:rsidR="00F9642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 or of practical problems that will be solved in the classroom 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in the second half of the semester.</w:t>
            </w:r>
            <w:proofErr w:type="gramEnd"/>
          </w:p>
          <w:p w:rsidR="00180A3A" w:rsidRPr="007A744D" w:rsidRDefault="00180A3A" w:rsidP="00180A3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3A610A" w:rsidRPr="007A744D" w:rsidTr="00C82354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7A744D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7A744D">
              <w:rPr>
                <w:rStyle w:val="Referencakomentara"/>
                <w:rFonts w:ascii="Arial" w:hAnsi="Arial" w:cs="Arial"/>
                <w:color w:val="000000"/>
                <w:lang w:val="en-GB"/>
              </w:rPr>
              <w:t xml:space="preserve"> </w:t>
            </w:r>
            <w:r w:rsidRPr="007A744D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 xml:space="preserve">activity so that the total number of </w:t>
            </w:r>
            <w:r w:rsidRPr="007A744D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lastRenderedPageBreak/>
              <w:t>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671D4B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1.5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7A744D" w:rsidRDefault="00671D4B" w:rsidP="00671D4B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Self-evaluation activity 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671D4B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1</w:t>
            </w:r>
          </w:p>
        </w:tc>
      </w:tr>
      <w:tr w:rsidR="003A610A" w:rsidRPr="007A744D" w:rsidTr="00C82354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3A610A" w:rsidRPr="007A744D" w:rsidRDefault="00671D4B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3.5</w:t>
            </w:r>
            <w:r w:rsidR="00ED6866"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*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3A610A" w:rsidRPr="007A744D" w:rsidRDefault="00671D4B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2.5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34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671D4B" w:rsidP="00A24E7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34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01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F3A14" w:rsidRPr="007A744D" w:rsidRDefault="005F3A14" w:rsidP="005F3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jlqj4b"/>
                <w:color w:val="000000"/>
                <w:lang w:val="en"/>
              </w:rPr>
            </w:pPr>
            <w:r w:rsidRPr="007A744D">
              <w:rPr>
                <w:rStyle w:val="jlqj4b"/>
                <w:color w:val="000000"/>
                <w:lang w:val="en"/>
              </w:rPr>
              <w:t xml:space="preserve">The course </w:t>
            </w:r>
            <w:proofErr w:type="gramStart"/>
            <w:r w:rsidRPr="007A744D">
              <w:rPr>
                <w:rStyle w:val="jlqj4b"/>
                <w:color w:val="000000"/>
                <w:lang w:val="en"/>
              </w:rPr>
              <w:t>can be passed</w:t>
            </w:r>
            <w:proofErr w:type="gramEnd"/>
            <w:r w:rsidRPr="007A744D">
              <w:rPr>
                <w:rStyle w:val="jlqj4b"/>
                <w:color w:val="000000"/>
                <w:lang w:val="en"/>
              </w:rPr>
              <w:t xml:space="preserve"> through a) colloquium (test) or b) through exams. During the semester, two colloquia in the subject </w:t>
            </w:r>
            <w:proofErr w:type="gramStart"/>
            <w:r w:rsidRPr="007A744D">
              <w:rPr>
                <w:rStyle w:val="jlqj4b"/>
                <w:color w:val="000000"/>
                <w:lang w:val="en"/>
              </w:rPr>
              <w:t>are held</w:t>
            </w:r>
            <w:proofErr w:type="gramEnd"/>
            <w:r w:rsidRPr="007A744D">
              <w:rPr>
                <w:rStyle w:val="jlqj4b"/>
                <w:color w:val="000000"/>
                <w:lang w:val="en"/>
              </w:rPr>
              <w:t xml:space="preserve">. Each colloquium consists of only an oral part. </w:t>
            </w:r>
            <w:proofErr w:type="gramStart"/>
            <w:r w:rsidRPr="007A744D">
              <w:rPr>
                <w:rStyle w:val="jlqj4b"/>
                <w:color w:val="000000"/>
                <w:lang w:val="en"/>
              </w:rPr>
              <w:t>The condition for access to the first collo</w:t>
            </w:r>
            <w:r w:rsidR="00F9642D">
              <w:rPr>
                <w:rStyle w:val="jlqj4b"/>
                <w:color w:val="000000"/>
                <w:lang w:val="en"/>
              </w:rPr>
              <w:t>quium is to successfully solve 5</w:t>
            </w:r>
            <w:r w:rsidRPr="007A744D">
              <w:rPr>
                <w:rStyle w:val="jlqj4b"/>
                <w:color w:val="000000"/>
                <w:lang w:val="en"/>
              </w:rPr>
              <w:t>0</w:t>
            </w:r>
            <w:r w:rsidR="00F9642D">
              <w:rPr>
                <w:rStyle w:val="jlqj4b"/>
                <w:color w:val="000000"/>
                <w:lang w:val="en"/>
              </w:rPr>
              <w:t>% on two of the first four and 5</w:t>
            </w:r>
            <w:r w:rsidRPr="007A744D">
              <w:rPr>
                <w:rStyle w:val="jlqj4b"/>
                <w:color w:val="000000"/>
                <w:lang w:val="en"/>
              </w:rPr>
              <w:t>0% of the last fifth (tasks) self-evaluation activity</w:t>
            </w:r>
            <w:r w:rsidR="00F9642D">
              <w:rPr>
                <w:rStyle w:val="jlqj4b"/>
                <w:color w:val="000000"/>
                <w:lang w:val="en"/>
              </w:rPr>
              <w:t xml:space="preserve"> </w:t>
            </w:r>
            <w:r w:rsidR="00F9642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>or of practical problems that will be solved in the classroom</w:t>
            </w:r>
            <w:r w:rsidRPr="007A744D">
              <w:rPr>
                <w:rStyle w:val="jlqj4b"/>
                <w:color w:val="000000"/>
                <w:lang w:val="en"/>
              </w:rPr>
              <w:t>, while for the second colloquium it is necessary to successfully pass the first col</w:t>
            </w:r>
            <w:r w:rsidR="00F9642D">
              <w:rPr>
                <w:rStyle w:val="jlqj4b"/>
                <w:color w:val="000000"/>
                <w:lang w:val="en"/>
              </w:rPr>
              <w:t>loquium and successfully solve 5</w:t>
            </w:r>
            <w:r w:rsidRPr="007A744D">
              <w:rPr>
                <w:rStyle w:val="jlqj4b"/>
                <w:color w:val="000000"/>
                <w:lang w:val="en"/>
              </w:rPr>
              <w:t>0</w:t>
            </w:r>
            <w:r w:rsidR="00F9642D">
              <w:rPr>
                <w:rStyle w:val="jlqj4b"/>
                <w:color w:val="000000"/>
                <w:lang w:val="en"/>
              </w:rPr>
              <w:t>% on two of the first four and 5</w:t>
            </w:r>
            <w:r w:rsidRPr="007A744D">
              <w:rPr>
                <w:rStyle w:val="jlqj4b"/>
                <w:color w:val="000000"/>
                <w:lang w:val="en"/>
              </w:rPr>
              <w:t xml:space="preserve">0% from the last fifth (assignments) self-evaluation activities </w:t>
            </w:r>
            <w:r w:rsidR="00F9642D">
              <w:rPr>
                <w:rFonts w:ascii="Arial" w:hAnsi="Arial" w:cs="Arial"/>
                <w:color w:val="000000"/>
                <w:sz w:val="20"/>
                <w:szCs w:val="20"/>
                <w:lang w:val="en-US" w:eastAsia="hr-HR"/>
              </w:rPr>
              <w:t xml:space="preserve">or of practical problems that will be solved in the classroom </w:t>
            </w:r>
            <w:bookmarkStart w:id="0" w:name="_GoBack"/>
            <w:bookmarkEnd w:id="0"/>
            <w:r w:rsidRPr="007A744D">
              <w:rPr>
                <w:rStyle w:val="jlqj4b"/>
                <w:color w:val="000000"/>
                <w:lang w:val="en"/>
              </w:rPr>
              <w:t>from the second part of the semester.</w:t>
            </w:r>
            <w:proofErr w:type="gramEnd"/>
            <w:r w:rsidRPr="007A744D">
              <w:rPr>
                <w:rStyle w:val="jlqj4b"/>
                <w:color w:val="000000"/>
                <w:lang w:val="en"/>
              </w:rPr>
              <w:t xml:space="preserve"> Completely passed both colloquia exempt the student from the entire exam. Passed colloquium </w:t>
            </w:r>
            <w:proofErr w:type="gramStart"/>
            <w:r w:rsidRPr="007A744D">
              <w:rPr>
                <w:rStyle w:val="jlqj4b"/>
                <w:color w:val="000000"/>
                <w:lang w:val="en"/>
              </w:rPr>
              <w:t>is considered</w:t>
            </w:r>
            <w:proofErr w:type="gramEnd"/>
            <w:r w:rsidRPr="007A744D">
              <w:rPr>
                <w:rStyle w:val="jlqj4b"/>
                <w:color w:val="000000"/>
                <w:lang w:val="en"/>
              </w:rPr>
              <w:t xml:space="preserve"> a colloquium with a grade sufficient on the oral part. </w:t>
            </w:r>
          </w:p>
          <w:p w:rsidR="005F3A14" w:rsidRPr="007A744D" w:rsidRDefault="005F3A14" w:rsidP="005F3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jlqj4b"/>
                <w:color w:val="000000"/>
                <w:lang w:val="en"/>
              </w:rPr>
            </w:pPr>
            <w:r w:rsidRPr="007A744D">
              <w:rPr>
                <w:rStyle w:val="jlqj4b"/>
                <w:color w:val="000000"/>
                <w:lang w:val="en"/>
              </w:rPr>
              <w:t xml:space="preserve">Exam * </w:t>
            </w:r>
          </w:p>
          <w:p w:rsidR="003A610A" w:rsidRPr="007A744D" w:rsidRDefault="005F3A14" w:rsidP="00F964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Style w:val="jlqj4b"/>
                <w:color w:val="000000"/>
                <w:lang w:val="en"/>
              </w:rPr>
              <w:t xml:space="preserve">A </w:t>
            </w:r>
            <w:proofErr w:type="gramStart"/>
            <w:r w:rsidRPr="007A744D">
              <w:rPr>
                <w:rStyle w:val="jlqj4b"/>
                <w:color w:val="000000"/>
                <w:lang w:val="en"/>
              </w:rPr>
              <w:t>student</w:t>
            </w:r>
            <w:proofErr w:type="gramEnd"/>
            <w:r w:rsidRPr="007A744D">
              <w:rPr>
                <w:rStyle w:val="jlqj4b"/>
                <w:color w:val="000000"/>
                <w:lang w:val="en"/>
              </w:rPr>
              <w:t xml:space="preserve"> who achieves a positive grade from the first and second colloquium, should not take the exam. The exam consists of two parts, written and oral. To take the written exam, it is nec</w:t>
            </w:r>
            <w:r w:rsidR="00F9642D">
              <w:rPr>
                <w:rStyle w:val="jlqj4b"/>
                <w:color w:val="000000"/>
                <w:lang w:val="en"/>
              </w:rPr>
              <w:t>essary to achieve a minimum of 5</w:t>
            </w:r>
            <w:r w:rsidRPr="007A744D">
              <w:rPr>
                <w:rStyle w:val="jlqj4b"/>
                <w:color w:val="000000"/>
                <w:lang w:val="en"/>
              </w:rPr>
              <w:t xml:space="preserve">0% of points and a passing grade on the oral exam. The final grade </w:t>
            </w:r>
            <w:proofErr w:type="gramStart"/>
            <w:r w:rsidRPr="007A744D">
              <w:rPr>
                <w:rStyle w:val="jlqj4b"/>
                <w:color w:val="000000"/>
                <w:lang w:val="en"/>
              </w:rPr>
              <w:t>is formed</w:t>
            </w:r>
            <w:proofErr w:type="gramEnd"/>
            <w:r w:rsidRPr="007A744D">
              <w:rPr>
                <w:rStyle w:val="jlqj4b"/>
                <w:color w:val="000000"/>
                <w:lang w:val="en"/>
              </w:rPr>
              <w:t xml:space="preserve"> as the grade point average in the written and oral part of the exam. The grade on the written p</w:t>
            </w:r>
            <w:r w:rsidR="00F9642D">
              <w:rPr>
                <w:rStyle w:val="jlqj4b"/>
                <w:color w:val="000000"/>
                <w:lang w:val="en"/>
              </w:rPr>
              <w:t xml:space="preserve">art </w:t>
            </w:r>
            <w:proofErr w:type="gramStart"/>
            <w:r w:rsidR="00F9642D">
              <w:rPr>
                <w:rStyle w:val="jlqj4b"/>
                <w:color w:val="000000"/>
                <w:lang w:val="en"/>
              </w:rPr>
              <w:t>is formed</w:t>
            </w:r>
            <w:proofErr w:type="gramEnd"/>
            <w:r w:rsidR="00F9642D">
              <w:rPr>
                <w:rStyle w:val="jlqj4b"/>
                <w:color w:val="000000"/>
                <w:lang w:val="en"/>
              </w:rPr>
              <w:t xml:space="preserve"> as follows: from 50-64</w:t>
            </w:r>
            <w:r w:rsidRPr="007A744D">
              <w:rPr>
                <w:rStyle w:val="jlqj4b"/>
                <w:color w:val="000000"/>
                <w:lang w:val="en"/>
              </w:rPr>
              <w:t xml:space="preserve">% - grade 2, from </w:t>
            </w:r>
            <w:r w:rsidR="00F9642D">
              <w:rPr>
                <w:rStyle w:val="jlqj4b"/>
                <w:color w:val="000000"/>
                <w:lang w:val="en"/>
              </w:rPr>
              <w:t>65</w:t>
            </w:r>
            <w:r w:rsidRPr="007A744D">
              <w:rPr>
                <w:rStyle w:val="jlqj4b"/>
                <w:color w:val="000000"/>
                <w:lang w:val="en"/>
              </w:rPr>
              <w:t>-7</w:t>
            </w:r>
            <w:r w:rsidR="00F9642D">
              <w:rPr>
                <w:rStyle w:val="jlqj4b"/>
                <w:color w:val="000000"/>
                <w:lang w:val="en"/>
              </w:rPr>
              <w:t>4% grade 3, from 75</w:t>
            </w:r>
            <w:r w:rsidRPr="007A744D">
              <w:rPr>
                <w:rStyle w:val="jlqj4b"/>
                <w:color w:val="000000"/>
                <w:lang w:val="en"/>
              </w:rPr>
              <w:t>-89% grade 4 and from 90-100% grade 5.</w:t>
            </w:r>
          </w:p>
        </w:tc>
      </w:tr>
      <w:tr w:rsidR="003A610A" w:rsidRPr="007A744D" w:rsidTr="00C82354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467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A610A" w:rsidRPr="007A744D" w:rsidTr="00C82354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400ED0" w:rsidP="00B41C6A">
            <w:pPr>
              <w:spacing w:after="0" w:line="288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Reić, Z., Mihaljević Kosor, M.,</w:t>
            </w:r>
            <w:r w:rsidR="00B41C6A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V. Šimić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"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Ekonomija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", </w:t>
            </w:r>
            <w:proofErr w:type="spellStart"/>
            <w:r w:rsidR="008126D7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Sveučilište</w:t>
            </w:r>
            <w:proofErr w:type="spellEnd"/>
            <w:r w:rsidR="008126D7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u </w:t>
            </w:r>
            <w:proofErr w:type="spellStart"/>
            <w:r w:rsidR="008126D7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Splitu</w:t>
            </w:r>
            <w:proofErr w:type="spellEnd"/>
            <w:r w:rsidR="008126D7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Ekonomski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fakultet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Split, 201</w:t>
            </w:r>
            <w:r w:rsidR="00B41C6A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7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5C587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A24E75"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0</w:t>
            </w:r>
          </w:p>
        </w:tc>
        <w:tc>
          <w:tcPr>
            <w:tcW w:w="1467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400ED0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Mankiw, G. (2001): Principles of Economics, H</w:t>
            </w:r>
            <w:proofErr w:type="spellStart"/>
            <w:r w:rsidRPr="007A744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arcourt</w:t>
            </w:r>
            <w:proofErr w:type="spellEnd"/>
            <w:r w:rsidRPr="007A744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College</w:t>
            </w:r>
            <w:proofErr w:type="spellEnd"/>
            <w:r w:rsidRPr="007A744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Publishers</w:t>
            </w:r>
            <w:proofErr w:type="spellEnd"/>
            <w:r w:rsidRPr="007A744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, 2nd </w:t>
            </w:r>
            <w:proofErr w:type="spellStart"/>
            <w:r w:rsidRPr="007A744D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edition</w:t>
            </w:r>
            <w:proofErr w:type="spellEnd"/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400ED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467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400ED0" w:rsidRPr="007A744D" w:rsidRDefault="00400ED0" w:rsidP="00400ED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Ekelund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 R. B. Jr. and R. F. Hebert: A History of</w:t>
            </w:r>
          </w:p>
          <w:p w:rsidR="00400ED0" w:rsidRPr="007A744D" w:rsidRDefault="00400ED0" w:rsidP="00400ED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Economic Theory and Method, Third Edition,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McGrawHill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,</w:t>
            </w:r>
          </w:p>
          <w:p w:rsidR="003A610A" w:rsidRPr="007A744D" w:rsidRDefault="00400ED0" w:rsidP="00400ED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Inc., 1990.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400ED0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467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467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467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467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467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467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180A3A" w:rsidRPr="007A744D" w:rsidTr="00C82354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180A3A" w:rsidRPr="007A744D" w:rsidRDefault="00180A3A" w:rsidP="00180A3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01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80A3A" w:rsidRPr="007A744D" w:rsidRDefault="00180A3A" w:rsidP="00180A3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A744D">
              <w:rPr>
                <w:rFonts w:ascii="Arial" w:hAnsi="Arial" w:cs="Arial"/>
                <w:sz w:val="20"/>
                <w:szCs w:val="20"/>
              </w:rPr>
              <w:t>Samuelson</w:t>
            </w:r>
            <w:proofErr w:type="spellEnd"/>
            <w:r w:rsidRPr="007A744D">
              <w:rPr>
                <w:rFonts w:ascii="Arial" w:hAnsi="Arial" w:cs="Arial"/>
                <w:sz w:val="20"/>
                <w:szCs w:val="20"/>
              </w:rPr>
              <w:t xml:space="preserve">, P., </w:t>
            </w:r>
            <w:proofErr w:type="spellStart"/>
            <w:r w:rsidRPr="007A744D">
              <w:rPr>
                <w:rFonts w:ascii="Arial" w:hAnsi="Arial" w:cs="Arial"/>
                <w:sz w:val="20"/>
                <w:szCs w:val="20"/>
              </w:rPr>
              <w:t>Nordhaus</w:t>
            </w:r>
            <w:proofErr w:type="spellEnd"/>
            <w:r w:rsidRPr="007A744D">
              <w:rPr>
                <w:rFonts w:ascii="Arial" w:hAnsi="Arial" w:cs="Arial"/>
                <w:sz w:val="20"/>
                <w:szCs w:val="20"/>
              </w:rPr>
              <w:t>, W., "Ekonomija", MATE d.o.o. Zagreb, 2011. (XIX. izdanje)</w:t>
            </w:r>
          </w:p>
          <w:p w:rsidR="00180A3A" w:rsidRPr="007A744D" w:rsidRDefault="00180A3A" w:rsidP="00180A3A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A744D">
              <w:rPr>
                <w:rFonts w:ascii="Arial" w:hAnsi="Arial" w:cs="Arial"/>
                <w:sz w:val="20"/>
                <w:szCs w:val="20"/>
              </w:rPr>
              <w:t xml:space="preserve">Glas, M., Kovač, B. i Reić Z., "Ekonomija i politika tržišnog društva", Ekonomski fakultet Split, 2003., (IV. izdanje) </w:t>
            </w:r>
          </w:p>
          <w:p w:rsidR="00180A3A" w:rsidRPr="007A744D" w:rsidRDefault="00180A3A" w:rsidP="00180A3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</w:rPr>
              <w:t xml:space="preserve">Mihaljević Kosor, M.: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Leaving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Early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 xml:space="preserve">: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The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Determinants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of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 xml:space="preserve"> Student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Non-completion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in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 xml:space="preserve"> Croatian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Higher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Education</w:t>
            </w:r>
            <w:proofErr w:type="spellEnd"/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 </w:t>
            </w:r>
            <w:r w:rsidRPr="007A744D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9FAFF"/>
              </w:rPr>
              <w:t>// Revija za socijalnu politiku,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 </w:t>
            </w:r>
            <w:r w:rsidRPr="007A744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9FAFF"/>
              </w:rPr>
              <w:t>17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 (2010), 2; 197-215</w:t>
            </w:r>
          </w:p>
          <w:p w:rsidR="00180A3A" w:rsidRPr="007A744D" w:rsidRDefault="00180A3A" w:rsidP="00180A3A">
            <w:pPr>
              <w:pStyle w:val="HTMLunaprijedoblikovano"/>
              <w:rPr>
                <w:rFonts w:ascii="Arial" w:hAnsi="Arial" w:cs="Arial"/>
                <w:color w:val="000000"/>
              </w:rPr>
            </w:pPr>
            <w:r w:rsidRPr="007A744D">
              <w:rPr>
                <w:rFonts w:ascii="Arial" w:hAnsi="Arial" w:cs="Arial"/>
                <w:color w:val="000000"/>
              </w:rPr>
              <w:t xml:space="preserve">Malešević Perović, Lena; Mihaljević Kosor, Maja: </w:t>
            </w:r>
            <w:proofErr w:type="spellStart"/>
            <w:r w:rsidRPr="007A744D">
              <w:rPr>
                <w:rFonts w:ascii="Arial" w:hAnsi="Arial" w:cs="Arial"/>
                <w:color w:val="000000"/>
              </w:rPr>
              <w:t>The</w:t>
            </w:r>
            <w:proofErr w:type="spellEnd"/>
            <w:r w:rsidRPr="007A744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</w:rPr>
              <w:t>Efficiency</w:t>
            </w:r>
            <w:proofErr w:type="spellEnd"/>
            <w:r w:rsidRPr="007A744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</w:rPr>
              <w:t>of</w:t>
            </w:r>
            <w:proofErr w:type="spellEnd"/>
          </w:p>
          <w:p w:rsidR="00180A3A" w:rsidRPr="007A744D" w:rsidRDefault="00180A3A" w:rsidP="00180A3A">
            <w:pPr>
              <w:pStyle w:val="HTMLunaprijedoblikovano"/>
              <w:rPr>
                <w:rFonts w:ascii="Arial" w:hAnsi="Arial" w:cs="Arial"/>
                <w:color w:val="000000"/>
              </w:rPr>
            </w:pPr>
            <w:proofErr w:type="spellStart"/>
            <w:r w:rsidRPr="007A744D">
              <w:rPr>
                <w:rFonts w:ascii="Arial" w:hAnsi="Arial" w:cs="Arial"/>
                <w:color w:val="000000"/>
              </w:rPr>
              <w:t>Universities</w:t>
            </w:r>
            <w:proofErr w:type="spellEnd"/>
            <w:r w:rsidRPr="007A744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</w:rPr>
              <w:t>in</w:t>
            </w:r>
            <w:proofErr w:type="spellEnd"/>
            <w:r w:rsidRPr="007A744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</w:rPr>
              <w:t>Achieving</w:t>
            </w:r>
            <w:proofErr w:type="spellEnd"/>
            <w:r w:rsidRPr="007A744D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7A744D">
              <w:rPr>
                <w:rFonts w:ascii="Arial" w:hAnsi="Arial" w:cs="Arial"/>
                <w:color w:val="000000"/>
              </w:rPr>
              <w:t>Sustainable</w:t>
            </w:r>
            <w:proofErr w:type="spellEnd"/>
            <w:r w:rsidRPr="007A744D">
              <w:rPr>
                <w:rFonts w:ascii="Arial" w:hAnsi="Arial" w:cs="Arial"/>
                <w:color w:val="000000"/>
              </w:rPr>
              <w:t xml:space="preserve"> Development </w:t>
            </w:r>
            <w:proofErr w:type="spellStart"/>
            <w:r w:rsidRPr="007A744D">
              <w:rPr>
                <w:rFonts w:ascii="Arial" w:hAnsi="Arial" w:cs="Arial"/>
                <w:color w:val="000000"/>
              </w:rPr>
              <w:t>Goals</w:t>
            </w:r>
            <w:proofErr w:type="spellEnd"/>
            <w:r w:rsidRPr="007A744D">
              <w:rPr>
                <w:rFonts w:ascii="Arial" w:hAnsi="Arial" w:cs="Arial"/>
                <w:color w:val="000000"/>
              </w:rPr>
              <w:t xml:space="preserve"> // Amfiteatru</w:t>
            </w:r>
          </w:p>
          <w:p w:rsidR="00180A3A" w:rsidRPr="007A744D" w:rsidRDefault="00180A3A" w:rsidP="00180A3A">
            <w:pPr>
              <w:pStyle w:val="HTMLunaprijedoblikovano"/>
              <w:rPr>
                <w:rFonts w:ascii="Arial" w:hAnsi="Arial" w:cs="Arial"/>
                <w:color w:val="000000"/>
              </w:rPr>
            </w:pPr>
            <w:proofErr w:type="spellStart"/>
            <w:r w:rsidRPr="007A744D">
              <w:rPr>
                <w:rFonts w:ascii="Arial" w:hAnsi="Arial" w:cs="Arial"/>
                <w:color w:val="000000"/>
              </w:rPr>
              <w:t>Economic</w:t>
            </w:r>
            <w:proofErr w:type="spellEnd"/>
            <w:r w:rsidRPr="007A744D">
              <w:rPr>
                <w:rFonts w:ascii="Arial" w:hAnsi="Arial" w:cs="Arial"/>
                <w:color w:val="000000"/>
              </w:rPr>
              <w:t>, 22 (2020), 54; 516-532</w:t>
            </w:r>
          </w:p>
          <w:p w:rsidR="005F3A14" w:rsidRPr="007A744D" w:rsidRDefault="00180A3A" w:rsidP="00180A3A">
            <w:pPr>
              <w:shd w:val="clear" w:color="auto" w:fill="F9FA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eastAsia="hr-HR"/>
              </w:rPr>
              <w:t xml:space="preserve">Ćorić, Bruno; Malešević Perović, Lena; Šimić, Vladimir: </w:t>
            </w:r>
            <w:hyperlink r:id="rId8" w:history="1">
              <w:proofErr w:type="spellStart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>Openness</w:t>
              </w:r>
              <w:proofErr w:type="spellEnd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>and</w:t>
              </w:r>
              <w:proofErr w:type="spellEnd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>the</w:t>
              </w:r>
              <w:proofErr w:type="spellEnd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>Strength</w:t>
              </w:r>
              <w:proofErr w:type="spellEnd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>of</w:t>
              </w:r>
              <w:proofErr w:type="spellEnd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>Monetary</w:t>
              </w:r>
              <w:proofErr w:type="spellEnd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 xml:space="preserve"> </w:t>
              </w:r>
              <w:proofErr w:type="spellStart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>Transmission</w:t>
              </w:r>
              <w:proofErr w:type="spellEnd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 xml:space="preserve">: International </w:t>
              </w:r>
              <w:proofErr w:type="spellStart"/>
              <w:r w:rsidRPr="007A744D">
                <w:rPr>
                  <w:rFonts w:ascii="Arial" w:hAnsi="Arial" w:cs="Arial"/>
                  <w:color w:val="000000"/>
                  <w:sz w:val="20"/>
                  <w:szCs w:val="20"/>
                  <w:shd w:val="clear" w:color="auto" w:fill="F9FAFF"/>
                </w:rPr>
                <w:t>Evidence</w:t>
              </w:r>
              <w:proofErr w:type="spellEnd"/>
            </w:hyperlink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 </w:t>
            </w:r>
            <w:r w:rsidRPr="007A744D">
              <w:rPr>
                <w:rFonts w:ascii="Arial" w:hAnsi="Arial" w:cs="Arial"/>
                <w:i/>
                <w:iCs/>
                <w:color w:val="000000"/>
                <w:sz w:val="20"/>
                <w:szCs w:val="20"/>
                <w:shd w:val="clear" w:color="auto" w:fill="F9FAFF"/>
              </w:rPr>
              <w:t>// ACTA OECONOMICA,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 </w:t>
            </w:r>
            <w:r w:rsidRPr="007A744D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9FAFF"/>
              </w:rPr>
              <w:t>66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shd w:val="clear" w:color="auto" w:fill="F9FAFF"/>
              </w:rPr>
              <w:t> (2016), 4; 639-659.</w:t>
            </w:r>
          </w:p>
          <w:p w:rsidR="00180A3A" w:rsidRPr="007A744D" w:rsidRDefault="00180A3A" w:rsidP="00180A3A">
            <w:pPr>
              <w:shd w:val="clear" w:color="auto" w:fill="F9FAFF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A744D">
              <w:rPr>
                <w:rFonts w:ascii="Helvetica" w:hAnsi="Helvetica"/>
                <w:color w:val="000000"/>
                <w:sz w:val="21"/>
                <w:szCs w:val="21"/>
                <w:shd w:val="clear" w:color="auto" w:fill="F9FAFF"/>
              </w:rPr>
              <w:lastRenderedPageBreak/>
              <w:t> </w:t>
            </w:r>
            <w:r w:rsidR="005F3A14" w:rsidRPr="007A744D">
              <w:rPr>
                <w:color w:val="000000"/>
              </w:rPr>
              <w:t xml:space="preserve">Muštra, V., &amp; Škrabić, B. (2014). </w:t>
            </w:r>
            <w:r w:rsidR="005F3A14" w:rsidRPr="007A744D">
              <w:rPr>
                <w:i/>
                <w:iCs/>
                <w:color w:val="000000"/>
              </w:rPr>
              <w:t xml:space="preserve">REGIONAL INEQUALITIES IN THE EUROPEAN UNION AND THE ROLE OF INSTITUTIONS. </w:t>
            </w:r>
            <w:proofErr w:type="spellStart"/>
            <w:r w:rsidR="005F3A14" w:rsidRPr="007A744D">
              <w:rPr>
                <w:i/>
                <w:iCs/>
                <w:color w:val="000000"/>
              </w:rPr>
              <w:t>Review</w:t>
            </w:r>
            <w:proofErr w:type="spellEnd"/>
            <w:r w:rsidR="005F3A14" w:rsidRPr="007A744D">
              <w:rPr>
                <w:i/>
                <w:iCs/>
                <w:color w:val="000000"/>
              </w:rPr>
              <w:t xml:space="preserve"> </w:t>
            </w:r>
            <w:proofErr w:type="spellStart"/>
            <w:r w:rsidR="005F3A14" w:rsidRPr="007A744D">
              <w:rPr>
                <w:i/>
                <w:iCs/>
                <w:color w:val="000000"/>
              </w:rPr>
              <w:t>of</w:t>
            </w:r>
            <w:proofErr w:type="spellEnd"/>
            <w:r w:rsidR="005F3A14" w:rsidRPr="007A744D">
              <w:rPr>
                <w:i/>
                <w:iCs/>
                <w:color w:val="000000"/>
              </w:rPr>
              <w:t xml:space="preserve"> Urban &amp; </w:t>
            </w:r>
            <w:proofErr w:type="spellStart"/>
            <w:r w:rsidR="005F3A14" w:rsidRPr="007A744D">
              <w:rPr>
                <w:i/>
                <w:iCs/>
                <w:color w:val="000000"/>
              </w:rPr>
              <w:t>Regional</w:t>
            </w:r>
            <w:proofErr w:type="spellEnd"/>
            <w:r w:rsidR="005F3A14" w:rsidRPr="007A744D">
              <w:rPr>
                <w:i/>
                <w:iCs/>
                <w:color w:val="000000"/>
              </w:rPr>
              <w:t xml:space="preserve"> Development </w:t>
            </w:r>
            <w:proofErr w:type="spellStart"/>
            <w:r w:rsidR="005F3A14" w:rsidRPr="007A744D">
              <w:rPr>
                <w:i/>
                <w:iCs/>
                <w:color w:val="000000"/>
              </w:rPr>
              <w:t>Studies</w:t>
            </w:r>
            <w:proofErr w:type="spellEnd"/>
            <w:r w:rsidR="005F3A14" w:rsidRPr="007A744D">
              <w:rPr>
                <w:i/>
                <w:iCs/>
                <w:color w:val="000000"/>
              </w:rPr>
              <w:t>, 26(1), 20–39.</w:t>
            </w:r>
            <w:r w:rsidR="005F3A14" w:rsidRPr="007A744D">
              <w:rPr>
                <w:color w:val="000000"/>
              </w:rPr>
              <w:t xml:space="preserve"> doi:10.1111/rurd.12017 </w:t>
            </w:r>
          </w:p>
        </w:tc>
      </w:tr>
      <w:tr w:rsidR="003A610A" w:rsidRPr="007A744D" w:rsidTr="00C82354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01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  <w:tr w:rsidR="003A610A" w:rsidRPr="007A744D" w:rsidTr="00C82354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A610A" w:rsidRPr="007A744D" w:rsidRDefault="003A610A" w:rsidP="003A610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01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610A" w:rsidRPr="007A744D" w:rsidRDefault="003A610A" w:rsidP="003A61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instrText xml:space="preserve"> FORMTEXT </w:instrTex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separate"/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noProof/>
                <w:color w:val="000000"/>
                <w:sz w:val="20"/>
                <w:szCs w:val="20"/>
                <w:lang w:val="en-GB"/>
              </w:rPr>
              <w:t> </w:t>
            </w:r>
            <w:r w:rsidRPr="007A744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fldChar w:fldCharType="end"/>
            </w:r>
          </w:p>
        </w:tc>
      </w:tr>
    </w:tbl>
    <w:p w:rsidR="003A610A" w:rsidRPr="007A744D" w:rsidRDefault="003A610A" w:rsidP="00DB2971">
      <w:pPr>
        <w:rPr>
          <w:color w:val="000000"/>
        </w:rPr>
      </w:pPr>
    </w:p>
    <w:sectPr w:rsidR="003A610A" w:rsidRPr="007A744D" w:rsidSect="00C82354">
      <w:footerReference w:type="default" r:id="rId9"/>
      <w:footerReference w:type="first" r:id="rId10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073A" w:rsidRDefault="0013073A" w:rsidP="001306CE">
      <w:pPr>
        <w:spacing w:after="0" w:line="240" w:lineRule="auto"/>
      </w:pPr>
      <w:r>
        <w:separator/>
      </w:r>
    </w:p>
  </w:endnote>
  <w:endnote w:type="continuationSeparator" w:id="0">
    <w:p w:rsidR="0013073A" w:rsidRDefault="0013073A" w:rsidP="00130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189" w:rsidRPr="00A41189" w:rsidRDefault="00A41189" w:rsidP="00A41189">
    <w:pPr>
      <w:tabs>
        <w:tab w:val="center" w:pos="4536"/>
        <w:tab w:val="right" w:pos="9072"/>
      </w:tabs>
      <w:spacing w:after="0" w:line="240" w:lineRule="auto"/>
    </w:pPr>
    <w:r w:rsidRPr="00A41189">
      <w:t>2020./2021. 01/12/20 – 40.Sj. FV</w:t>
    </w:r>
  </w:p>
  <w:p w:rsidR="00A41189" w:rsidRDefault="00A4118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189" w:rsidRDefault="00A41189" w:rsidP="00A41189">
    <w:pPr>
      <w:pStyle w:val="Podnoje"/>
    </w:pPr>
    <w:r>
      <w:t>2020./2021. 01/12/20 – 40.Sj. FV</w:t>
    </w:r>
  </w:p>
  <w:p w:rsidR="001306CE" w:rsidRDefault="001306C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073A" w:rsidRDefault="0013073A" w:rsidP="001306CE">
      <w:pPr>
        <w:spacing w:after="0" w:line="240" w:lineRule="auto"/>
      </w:pPr>
      <w:r>
        <w:separator/>
      </w:r>
    </w:p>
  </w:footnote>
  <w:footnote w:type="continuationSeparator" w:id="0">
    <w:p w:rsidR="0013073A" w:rsidRDefault="0013073A" w:rsidP="001306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57EBE"/>
    <w:multiLevelType w:val="hybridMultilevel"/>
    <w:tmpl w:val="3E76C8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" w15:restartNumberingAfterBreak="0">
    <w:nsid w:val="79FA3FB7"/>
    <w:multiLevelType w:val="hybridMultilevel"/>
    <w:tmpl w:val="15B8AB1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10A"/>
    <w:rsid w:val="00014946"/>
    <w:rsid w:val="000205B4"/>
    <w:rsid w:val="00027C8A"/>
    <w:rsid w:val="000742F5"/>
    <w:rsid w:val="00087A17"/>
    <w:rsid w:val="0009480B"/>
    <w:rsid w:val="000950D7"/>
    <w:rsid w:val="000E1646"/>
    <w:rsid w:val="000F2B59"/>
    <w:rsid w:val="001306CE"/>
    <w:rsid w:val="0013073A"/>
    <w:rsid w:val="00150C88"/>
    <w:rsid w:val="00166316"/>
    <w:rsid w:val="00180A3A"/>
    <w:rsid w:val="00214016"/>
    <w:rsid w:val="00244780"/>
    <w:rsid w:val="00292CFE"/>
    <w:rsid w:val="002A6E50"/>
    <w:rsid w:val="00303AD6"/>
    <w:rsid w:val="00307276"/>
    <w:rsid w:val="00335D59"/>
    <w:rsid w:val="003462CA"/>
    <w:rsid w:val="00390EF7"/>
    <w:rsid w:val="003A610A"/>
    <w:rsid w:val="003C11DA"/>
    <w:rsid w:val="00400ED0"/>
    <w:rsid w:val="004777FB"/>
    <w:rsid w:val="00556ABC"/>
    <w:rsid w:val="005C5870"/>
    <w:rsid w:val="005F3A14"/>
    <w:rsid w:val="00626853"/>
    <w:rsid w:val="006508AC"/>
    <w:rsid w:val="00664F78"/>
    <w:rsid w:val="00671D4B"/>
    <w:rsid w:val="006E5C6B"/>
    <w:rsid w:val="007378C6"/>
    <w:rsid w:val="00767BF3"/>
    <w:rsid w:val="007A744D"/>
    <w:rsid w:val="007D3C50"/>
    <w:rsid w:val="007E3EEE"/>
    <w:rsid w:val="008126D7"/>
    <w:rsid w:val="00832259"/>
    <w:rsid w:val="008C5D14"/>
    <w:rsid w:val="008F4D10"/>
    <w:rsid w:val="00922086"/>
    <w:rsid w:val="009C5EEB"/>
    <w:rsid w:val="009D3D28"/>
    <w:rsid w:val="009F223E"/>
    <w:rsid w:val="00A24E75"/>
    <w:rsid w:val="00A41189"/>
    <w:rsid w:val="00AB26D8"/>
    <w:rsid w:val="00AD4035"/>
    <w:rsid w:val="00AE72F3"/>
    <w:rsid w:val="00AE79DB"/>
    <w:rsid w:val="00B41C6A"/>
    <w:rsid w:val="00C0777C"/>
    <w:rsid w:val="00C82354"/>
    <w:rsid w:val="00C94FDA"/>
    <w:rsid w:val="00D11880"/>
    <w:rsid w:val="00D57953"/>
    <w:rsid w:val="00DB2971"/>
    <w:rsid w:val="00E63A06"/>
    <w:rsid w:val="00EA23E3"/>
    <w:rsid w:val="00ED6866"/>
    <w:rsid w:val="00F32737"/>
    <w:rsid w:val="00F9642D"/>
    <w:rsid w:val="00FA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371451"/>
  <w15:chartTrackingRefBased/>
  <w15:docId w15:val="{3B2D4DB2-A346-405E-B336-6A7CDE2A2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3A610A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uiPriority w:val="22"/>
    <w:qFormat/>
    <w:rsid w:val="003A610A"/>
    <w:rPr>
      <w:rFonts w:cs="Times New Roman"/>
      <w:b/>
      <w:bCs/>
    </w:rPr>
  </w:style>
  <w:style w:type="character" w:styleId="Referencakomentara">
    <w:name w:val="annotation reference"/>
    <w:semiHidden/>
    <w:rsid w:val="003A610A"/>
    <w:rPr>
      <w:rFonts w:cs="Times New Roman"/>
      <w:sz w:val="16"/>
      <w:szCs w:val="16"/>
    </w:rPr>
  </w:style>
  <w:style w:type="character" w:styleId="Hiperveza">
    <w:name w:val="Hyperlink"/>
    <w:uiPriority w:val="99"/>
    <w:unhideWhenUsed/>
    <w:rsid w:val="008126D7"/>
    <w:rPr>
      <w:color w:val="0000FF"/>
      <w:u w:val="single"/>
    </w:rPr>
  </w:style>
  <w:style w:type="character" w:customStyle="1" w:styleId="citation">
    <w:name w:val="citation"/>
    <w:rsid w:val="008126D7"/>
  </w:style>
  <w:style w:type="paragraph" w:styleId="Zaglavlje">
    <w:name w:val="header"/>
    <w:basedOn w:val="Normal"/>
    <w:link w:val="ZaglavljeChar"/>
    <w:rsid w:val="001306CE"/>
    <w:pPr>
      <w:tabs>
        <w:tab w:val="center" w:pos="4513"/>
        <w:tab w:val="right" w:pos="9026"/>
      </w:tabs>
    </w:pPr>
  </w:style>
  <w:style w:type="character" w:customStyle="1" w:styleId="ZaglavljeChar">
    <w:name w:val="Zaglavlje Char"/>
    <w:link w:val="Zaglavlje"/>
    <w:rsid w:val="001306CE"/>
    <w:rPr>
      <w:rFonts w:ascii="Calibri" w:hAnsi="Calibri"/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rsid w:val="001306CE"/>
    <w:pPr>
      <w:tabs>
        <w:tab w:val="center" w:pos="4513"/>
        <w:tab w:val="right" w:pos="9026"/>
      </w:tabs>
    </w:pPr>
  </w:style>
  <w:style w:type="character" w:customStyle="1" w:styleId="PodnojeChar">
    <w:name w:val="Podnožje Char"/>
    <w:link w:val="Podnoje"/>
    <w:uiPriority w:val="99"/>
    <w:rsid w:val="001306CE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180A3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unaprijedoblikovano">
    <w:name w:val="HTML Preformatted"/>
    <w:basedOn w:val="Normal"/>
    <w:link w:val="HTMLunaprijedoblikovanoChar"/>
    <w:uiPriority w:val="99"/>
    <w:unhideWhenUsed/>
    <w:rsid w:val="00180A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hr-HR"/>
    </w:rPr>
  </w:style>
  <w:style w:type="character" w:customStyle="1" w:styleId="HTMLunaprijedoblikovanoChar">
    <w:name w:val="HTML unaprijed oblikovano Char"/>
    <w:link w:val="HTMLunaprijedoblikovano"/>
    <w:uiPriority w:val="99"/>
    <w:rsid w:val="00180A3A"/>
    <w:rPr>
      <w:rFonts w:ascii="Courier New" w:hAnsi="Courier New" w:cs="Courier New"/>
    </w:rPr>
  </w:style>
  <w:style w:type="character" w:customStyle="1" w:styleId="jlqj4b">
    <w:name w:val="jlqj4b"/>
    <w:rsid w:val="005F3A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3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.irb.hr/80536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A8DD2-0A2F-4E97-AE57-37985EFC9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1295</Words>
  <Characters>7388</Characters>
  <Application>Microsoft Office Word</Application>
  <DocSecurity>0</DocSecurity>
  <Lines>61</Lines>
  <Paragraphs>17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8666</CharactersWithSpaces>
  <SharedDoc>false</SharedDoc>
  <HLinks>
    <vt:vector size="6" baseType="variant">
      <vt:variant>
        <vt:i4>1703951</vt:i4>
      </vt:variant>
      <vt:variant>
        <vt:i4>96</vt:i4>
      </vt:variant>
      <vt:variant>
        <vt:i4>0</vt:i4>
      </vt:variant>
      <vt:variant>
        <vt:i4>5</vt:i4>
      </vt:variant>
      <vt:variant>
        <vt:lpwstr>https://www.bib.irb.hr/805364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cp:lastModifiedBy>Vladimir Šimić</cp:lastModifiedBy>
  <cp:revision>3</cp:revision>
  <cp:lastPrinted>2018-10-19T15:52:00Z</cp:lastPrinted>
  <dcterms:created xsi:type="dcterms:W3CDTF">2021-09-28T10:06:00Z</dcterms:created>
  <dcterms:modified xsi:type="dcterms:W3CDTF">2021-09-29T07:24:00Z</dcterms:modified>
</cp:coreProperties>
</file>